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中共福州大学至诚学院委员会分党校学习先进组织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为提高学院党委党校办学质量，提升各党总支党员教育培训组织力，经研究决定开展院党委党校学习先进组织单位评选工作。为做好评选工作，制定如下办法：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参评对象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总支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开展评选，原则上一年度评选一次。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（一）能认真配合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学院党委</w:t>
      </w:r>
      <w:r>
        <w:rPr>
          <w:rFonts w:hint="eastAsia" w:ascii="仿宋" w:hAnsi="仿宋" w:eastAsia="仿宋" w:cs="仿宋"/>
          <w:sz w:val="32"/>
          <w:szCs w:val="32"/>
        </w:rPr>
        <w:t>党校落实培训班工作，按时提交材料，选派责任心强的同志任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（二）学员课堂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表现</w:t>
      </w:r>
      <w:r>
        <w:rPr>
          <w:rFonts w:hint="eastAsia" w:ascii="仿宋" w:hAnsi="仿宋" w:eastAsia="仿宋" w:cs="仿宋"/>
          <w:sz w:val="32"/>
          <w:szCs w:val="32"/>
        </w:rPr>
        <w:t>和考勤情况良好；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（三）组织学员完成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各培训班</w:t>
      </w:r>
      <w:r>
        <w:rPr>
          <w:rFonts w:hint="eastAsia" w:ascii="仿宋" w:hAnsi="仿宋" w:eastAsia="仿宋" w:cs="仿宋"/>
          <w:sz w:val="32"/>
          <w:szCs w:val="32"/>
        </w:rPr>
        <w:t>小组讨论和专题调研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情况良好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学员结业考试成绩优秀，平均结业成绩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分以上，学员结业率100%；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本年度选送培训学员中未发生</w:t>
      </w:r>
      <w:r>
        <w:rPr>
          <w:rFonts w:hint="eastAsia" w:ascii="仿宋" w:hAnsi="仿宋" w:eastAsia="仿宋" w:cs="仿宋"/>
          <w:sz w:val="32"/>
          <w:szCs w:val="32"/>
        </w:rPr>
        <w:t>考试违纪。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采用百分制评分法，由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组织工作、入学前测试、结业考试、考勤、课堂纪律、小组讨论与专题调研、组长工作等构成，具体分布如下：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组织工作（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组织工作基础分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分，采取扣分制，如扣满，本项得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分。根据各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材料提交情况进行扣分，对材料延迟提交或提交不完整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仿宋" w:hAnsi="仿宋" w:eastAsia="仿宋" w:cs="仿宋"/>
          <w:sz w:val="32"/>
          <w:szCs w:val="32"/>
        </w:rPr>
        <w:t>的视情况每次扣1-3分，主要包括上报培训班学员名单以及办理结业手续。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（二）入学前测试（15分）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入学前测试得分由参评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党校组织的入学前测试学员的百分制平均成绩乘以系数0.15。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（三）结业考试（30分）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结业考试成绩由参评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的所有学员百分制平均成绩乘以系数0.3。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（四）考勤（15分）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考勤基础分15分，采取扣分制，如扣满，本项得0分。学员须提前进入教室按指定座位入座，不能无故旷课、迟到、早退。无故旷课每人次扣2分，迟到、早退每人次扣1分。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（五）课堂纪律（10分）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课堂纪律基础分10分，采取扣分制，如扣满，本项得0分。要求学员在上课时专心听讲，做好笔记，关闭手机或调至静音，不得在课堂上玩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</w:t>
      </w:r>
      <w:r>
        <w:rPr>
          <w:rFonts w:hint="eastAsia" w:ascii="仿宋" w:hAnsi="仿宋" w:eastAsia="仿宋" w:cs="仿宋"/>
          <w:sz w:val="32"/>
          <w:szCs w:val="32"/>
        </w:rPr>
        <w:t>设备，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若违反以上要求，</w:t>
      </w:r>
      <w:r>
        <w:rPr>
          <w:rFonts w:hint="eastAsia" w:ascii="仿宋" w:hAnsi="仿宋" w:eastAsia="仿宋" w:cs="仿宋"/>
          <w:sz w:val="32"/>
          <w:szCs w:val="32"/>
        </w:rPr>
        <w:t>每人次扣1分。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（六）小组讨论与专题调研（10分）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小组讨论与专题调研部分由各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组长对其他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提交的会议记录、调研报告情况进行综合评分，扣掉一个最高分和一个最低分后取平均值。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（七）组长工作（10分）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组长工作情况基础分5分，采取加分制，如加满，本项得10分。各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组长应积极配合党校工作，承担培训班期间具体工作事宜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（考勤监督、材料分类汇总、督促各总支培训期间学习情况）</w:t>
      </w:r>
      <w:r>
        <w:rPr>
          <w:rFonts w:hint="eastAsia" w:ascii="仿宋" w:hAnsi="仿宋" w:eastAsia="仿宋" w:cs="仿宋"/>
          <w:sz w:val="32"/>
          <w:szCs w:val="32"/>
        </w:rPr>
        <w:t>，根据组长在党校学习期间是否积极担任班委并完成工作情况酌情加1-5分。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五、评比与奖励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（一）根据评比工作安排，各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及时向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党校提交《中共福州大学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至诚学院</w:t>
      </w:r>
      <w:r>
        <w:rPr>
          <w:rFonts w:hint="eastAsia" w:ascii="仿宋" w:hAnsi="仿宋" w:eastAsia="仿宋" w:cs="仿宋"/>
          <w:sz w:val="32"/>
          <w:szCs w:val="32"/>
        </w:rPr>
        <w:t>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党校学习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组织先进单位</w:t>
      </w:r>
      <w:r>
        <w:rPr>
          <w:rFonts w:hint="eastAsia" w:ascii="仿宋" w:hAnsi="仿宋" w:eastAsia="仿宋" w:cs="仿宋"/>
          <w:sz w:val="32"/>
          <w:szCs w:val="32"/>
        </w:rPr>
        <w:t>审批表》（一式一份），如未按要求提交、提交不完整或逾期不提交， 视为自动放弃参评资格，不予评选表彰。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（二）评比结果将在一定范围内公布，授予“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中共福州大学至诚学院委员会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党校学习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先进组织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单位”</w:t>
      </w:r>
      <w:r>
        <w:rPr>
          <w:rFonts w:hint="eastAsia" w:ascii="仿宋" w:hAnsi="仿宋" w:eastAsia="仿宋" w:cs="仿宋"/>
          <w:sz w:val="32"/>
          <w:szCs w:val="32"/>
        </w:rPr>
        <w:t>荣誉称号并颁发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本办法自发布之日起施行，解释权归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党委党校。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中共福州大学至诚学院委员会分党校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2022年4月12日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44E8"/>
    <w:multiLevelType w:val="singleLevel"/>
    <w:tmpl w:val="B6764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4A2D"/>
    <w:rsid w:val="069C3373"/>
    <w:rsid w:val="07F218DE"/>
    <w:rsid w:val="08622E50"/>
    <w:rsid w:val="08A97D6C"/>
    <w:rsid w:val="094B2F2C"/>
    <w:rsid w:val="0BA027E7"/>
    <w:rsid w:val="0E7353EB"/>
    <w:rsid w:val="0F9939B8"/>
    <w:rsid w:val="14946B7A"/>
    <w:rsid w:val="15F82442"/>
    <w:rsid w:val="18E772C2"/>
    <w:rsid w:val="1EE70261"/>
    <w:rsid w:val="203E0D97"/>
    <w:rsid w:val="215A318D"/>
    <w:rsid w:val="224534F1"/>
    <w:rsid w:val="22AE050A"/>
    <w:rsid w:val="241B0AAC"/>
    <w:rsid w:val="262C052A"/>
    <w:rsid w:val="27B94804"/>
    <w:rsid w:val="2C702541"/>
    <w:rsid w:val="2DF0093F"/>
    <w:rsid w:val="2E1A72A5"/>
    <w:rsid w:val="2EDF7C62"/>
    <w:rsid w:val="2F5A7674"/>
    <w:rsid w:val="363F7083"/>
    <w:rsid w:val="37E319E7"/>
    <w:rsid w:val="3BF83F83"/>
    <w:rsid w:val="3C7A37A5"/>
    <w:rsid w:val="3F0655B1"/>
    <w:rsid w:val="40AF589E"/>
    <w:rsid w:val="41BC0C36"/>
    <w:rsid w:val="43B712F9"/>
    <w:rsid w:val="499C732B"/>
    <w:rsid w:val="49D06D52"/>
    <w:rsid w:val="49F7258C"/>
    <w:rsid w:val="49F82B3B"/>
    <w:rsid w:val="4B442C16"/>
    <w:rsid w:val="4C6543A6"/>
    <w:rsid w:val="4E831AF4"/>
    <w:rsid w:val="51733006"/>
    <w:rsid w:val="54031FB9"/>
    <w:rsid w:val="56B63A6D"/>
    <w:rsid w:val="574B7E86"/>
    <w:rsid w:val="5A201A9E"/>
    <w:rsid w:val="5AD247B2"/>
    <w:rsid w:val="5DFC280B"/>
    <w:rsid w:val="60DE48DD"/>
    <w:rsid w:val="65290096"/>
    <w:rsid w:val="661F395E"/>
    <w:rsid w:val="67395F4D"/>
    <w:rsid w:val="67C032D3"/>
    <w:rsid w:val="6993695B"/>
    <w:rsid w:val="6D16010A"/>
    <w:rsid w:val="6DF63606"/>
    <w:rsid w:val="701A0324"/>
    <w:rsid w:val="746F7B4D"/>
    <w:rsid w:val="75A112C0"/>
    <w:rsid w:val="78A83381"/>
    <w:rsid w:val="78C7475A"/>
    <w:rsid w:val="7BF53AF8"/>
    <w:rsid w:val="7F2D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1169</Characters>
  <Lines>0</Lines>
  <Paragraphs>0</Paragraphs>
  <TotalTime>40</TotalTime>
  <ScaleCrop>false</ScaleCrop>
  <LinksUpToDate>false</LinksUpToDate>
  <CharactersWithSpaces>1204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赖莹</dc:creator>
  <cp:lastModifiedBy>Yang  · </cp:lastModifiedBy>
  <cp:lastPrinted>2022-04-13T00:31:00Z</cp:lastPrinted>
  <dcterms:modified xsi:type="dcterms:W3CDTF">2022-04-20T01:22:05Z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AC14455ADBBC422383D3DA5AA59B0AB0</vt:lpwstr>
  </property>
</Properties>
</file>